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4F73" w14:textId="59E4F0A6" w:rsidR="00182BDE" w:rsidRPr="007814AC" w:rsidRDefault="007814AC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7814A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Authorship gender analysis process</w:t>
      </w:r>
      <w:r w:rsidR="00D17846">
        <w:rPr>
          <w:rStyle w:val="FootnoteReference"/>
          <w:rFonts w:ascii="Helvetica" w:eastAsia="Times New Roman" w:hAnsi="Helvetica" w:cs="Times New Roman"/>
          <w:b/>
          <w:bCs/>
          <w:color w:val="000000"/>
          <w:sz w:val="20"/>
          <w:szCs w:val="20"/>
        </w:rPr>
        <w:footnoteReference w:id="1"/>
      </w:r>
    </w:p>
    <w:p w14:paraId="466941F1" w14:textId="4F139DC1" w:rsidR="007814AC" w:rsidRPr="007814AC" w:rsidRDefault="007814AC">
      <w:pPr>
        <w:rPr>
          <w:sz w:val="20"/>
          <w:szCs w:val="20"/>
        </w:rPr>
      </w:pPr>
    </w:p>
    <w:p w14:paraId="239960FE" w14:textId="04378D51" w:rsidR="007814AC" w:rsidRPr="007814AC" w:rsidRDefault="007814AC" w:rsidP="007814A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814A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Step 1: Create spreadsheet with author names</w:t>
      </w:r>
      <w:r w:rsidR="00286B11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and any other relevant info</w:t>
      </w: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(we only used the first author for the analysis</w:t>
      </w:r>
      <w:r w:rsidR="00286B11">
        <w:rPr>
          <w:rFonts w:ascii="Helvetica" w:eastAsia="Times New Roman" w:hAnsi="Helvetica" w:cs="Times New Roman"/>
          <w:color w:val="000000"/>
          <w:sz w:val="20"/>
          <w:szCs w:val="20"/>
        </w:rPr>
        <w:t>, since we did not have other data, but an 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xample spreadsheet </w:t>
      </w:r>
      <w:r w:rsidR="00286B1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is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attached</w:t>
      </w:r>
      <w:r w:rsidR="00286B1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with suggestions)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</w:p>
    <w:p w14:paraId="631EB46E" w14:textId="2BFCD54D" w:rsidR="007814AC" w:rsidRPr="007814AC" w:rsidRDefault="007814AC" w:rsidP="007814A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D8FAFAF" w14:textId="3E881120" w:rsidR="007814AC" w:rsidRDefault="007814AC" w:rsidP="007814A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814A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Step 2: Automated analysis of names for gender assignment.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Use </w:t>
      </w:r>
      <w:hyperlink r:id="rId7" w:history="1">
        <w:r w:rsidRPr="007814AC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https://www.namsor.com</w:t>
        </w:r>
      </w:hyperlink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to analyze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author names to predict gender (allows up to 5000 free classifications per month). Note: there are multiple “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genderizers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” out there, but this is the one Elsevier uses for their 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authorship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gender reporting, hence, 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>it was decided as an optimal choice for our authorship analysis.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Each prediction is associated with a confidence level. Although .85 is suggested as a cut-off, we used .95 as a cut-off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>, to be more conservative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>That is,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any name classification with a confidence level lower than .95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were also analyzed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manually</w:t>
      </w:r>
      <w:r w:rsidR="00616D11">
        <w:rPr>
          <w:rFonts w:ascii="Helvetica" w:eastAsia="Times New Roman" w:hAnsi="Helvetica" w:cs="Times New Roman"/>
          <w:color w:val="000000"/>
          <w:sz w:val="20"/>
          <w:szCs w:val="20"/>
        </w:rPr>
        <w:t>, following the process described in Step 3 below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</w:p>
    <w:p w14:paraId="53E774B5" w14:textId="71751978" w:rsidR="007814AC" w:rsidRDefault="007814AC" w:rsidP="007814A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45F0901" w14:textId="45CBFEF2" w:rsidR="007814AC" w:rsidRDefault="007814AC" w:rsidP="007814A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814A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Step 3: Manual analysis of names</w:t>
      </w:r>
      <w:r w:rsidR="00F52D16">
        <w:rPr>
          <w:rStyle w:val="FootnoteReference"/>
          <w:rFonts w:ascii="Helvetica" w:eastAsia="Times New Roman" w:hAnsi="Helvetica" w:cs="Times New Roman"/>
          <w:b/>
          <w:bCs/>
          <w:color w:val="000000"/>
          <w:sz w:val="20"/>
          <w:szCs w:val="20"/>
        </w:rPr>
        <w:footnoteReference w:id="2"/>
      </w:r>
      <w:r w:rsidRPr="007814A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In order to assign gender for names with a confidence level lower than .95, we used the following process:</w:t>
      </w:r>
    </w:p>
    <w:p w14:paraId="64F79F3B" w14:textId="09743EF3" w:rsidR="004863E0" w:rsidRPr="004863E0" w:rsidRDefault="004863E0" w:rsidP="004863E0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S</w:t>
      </w:r>
      <w:r w:rsidRPr="004863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earch the AIS </w:t>
      </w:r>
      <w:proofErr w:type="spellStart"/>
      <w:r w:rsidRPr="004863E0">
        <w:rPr>
          <w:rFonts w:ascii="Helvetica" w:eastAsia="Times New Roman" w:hAnsi="Helvetica" w:cs="Times New Roman"/>
          <w:color w:val="000000"/>
          <w:sz w:val="20"/>
          <w:szCs w:val="20"/>
        </w:rPr>
        <w:t>elibrary</w:t>
      </w:r>
      <w:proofErr w:type="spellEnd"/>
      <w:r w:rsidRPr="004863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on the full name (like “full name”) to find a recent publication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to locate the institutional affiliation of the person.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Note: we did not have institution name available, but as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EiC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you probably have this info available, so this could help. In most cases, one Google search is all it takes. </w:t>
      </w:r>
      <w:r w:rsidRPr="004863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</w:p>
    <w:p w14:paraId="5E0CAC1A" w14:textId="6943227D" w:rsidR="007814AC" w:rsidRDefault="007814AC" w:rsidP="007814A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Google name </w:t>
      </w: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+ </w:t>
      </w:r>
      <w:r w:rsidR="004863E0">
        <w:rPr>
          <w:rFonts w:ascii="Helvetica" w:eastAsia="Times New Roman" w:hAnsi="Helvetica" w:cs="Times New Roman"/>
          <w:color w:val="000000"/>
          <w:sz w:val="20"/>
          <w:szCs w:val="20"/>
        </w:rPr>
        <w:t>institution (from Step 1)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4863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or go to institution page directly to search for name. </w:t>
      </w:r>
    </w:p>
    <w:p w14:paraId="74E97C52" w14:textId="4B40D8D3" w:rsidR="007814AC" w:rsidRDefault="007814AC" w:rsidP="007814A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Look through links to confirm gender by analyzing associated information systems papers or department faculty pages to detect a short bio from which we can deduce he/she,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mr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>/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mrs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or a photo. Many people have photos on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GoogleScholar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or personal website. </w:t>
      </w:r>
    </w:p>
    <w:p w14:paraId="6B5520A2" w14:textId="2FEA3F91" w:rsidR="007814AC" w:rsidRDefault="007814AC" w:rsidP="007814A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Alternative scheme: </w:t>
      </w:r>
      <w:r w:rsidR="004863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above steps do not always work for students. In this case,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search for name on LinkedIn to see if the name is associated with a university or PhD candidate in relevant discipline and to see if we share connections (likely an IS researcher). </w:t>
      </w:r>
    </w:p>
    <w:p w14:paraId="601D0CCD" w14:textId="6AA8DDE2" w:rsidR="007814AC" w:rsidRDefault="007814AC" w:rsidP="007814A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If LinkedIn suggests a possible institution/research domain, go back to Google and try again using these additional search keywords. </w:t>
      </w:r>
    </w:p>
    <w:p w14:paraId="3FA96145" w14:textId="223185D7" w:rsidR="007814AC" w:rsidRDefault="007814AC" w:rsidP="007814AC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In one challenging case, we couldn’t find anything through the above, but all searches of the name showed up pictures of women on LinkedIn, so we assigned female as gender. </w:t>
      </w:r>
    </w:p>
    <w:p w14:paraId="60E8608C" w14:textId="3A88DD51" w:rsidR="007814AC" w:rsidRPr="007814AC" w:rsidRDefault="007814AC" w:rsidP="007814AC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>In another challenging case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, we</w:t>
      </w: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found a dissertation acknowledgement that thanked his wife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, so we assumed male.</w:t>
      </w:r>
      <w:r w:rsidR="004863E0">
        <w:rPr>
          <w:rStyle w:val="FootnoteReference"/>
          <w:rFonts w:ascii="Helvetica" w:eastAsia="Times New Roman" w:hAnsi="Helvetica" w:cs="Times New Roman"/>
          <w:color w:val="000000"/>
          <w:sz w:val="20"/>
          <w:szCs w:val="20"/>
        </w:rPr>
        <w:footnoteReference w:id="3"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7814AC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14:paraId="7E7591F6" w14:textId="77777777" w:rsidR="007814AC" w:rsidRDefault="007814AC" w:rsidP="007814AC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3E97E1D6" w14:textId="77777777" w:rsidR="007814AC" w:rsidRDefault="007814AC"/>
    <w:sectPr w:rsidR="007814AC" w:rsidSect="009E0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D623" w14:textId="77777777" w:rsidR="00701687" w:rsidRDefault="00701687" w:rsidP="00D17846">
      <w:r>
        <w:separator/>
      </w:r>
    </w:p>
  </w:endnote>
  <w:endnote w:type="continuationSeparator" w:id="0">
    <w:p w14:paraId="26021FDA" w14:textId="77777777" w:rsidR="00701687" w:rsidRDefault="00701687" w:rsidP="00D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F45D" w14:textId="77777777" w:rsidR="007B4DDD" w:rsidRDefault="007B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68E0" w14:textId="6E88CAE4" w:rsidR="007B4DDD" w:rsidRPr="007B4DDD" w:rsidRDefault="007B4DDD">
    <w:pPr>
      <w:pStyle w:val="Footer"/>
      <w:rPr>
        <w:sz w:val="20"/>
        <w:szCs w:val="20"/>
      </w:rPr>
    </w:pPr>
    <w:r w:rsidRPr="007B4DDD">
      <w:rPr>
        <w:sz w:val="20"/>
        <w:szCs w:val="20"/>
      </w:rPr>
      <w:t xml:space="preserve">Created by </w:t>
    </w:r>
    <w:proofErr w:type="spellStart"/>
    <w:r w:rsidRPr="007B4DDD">
      <w:rPr>
        <w:sz w:val="20"/>
        <w:szCs w:val="20"/>
      </w:rPr>
      <w:t>Wietske</w:t>
    </w:r>
    <w:proofErr w:type="spellEnd"/>
    <w:r w:rsidRPr="007B4DDD">
      <w:rPr>
        <w:sz w:val="20"/>
        <w:szCs w:val="20"/>
      </w:rPr>
      <w:t xml:space="preserve"> Van </w:t>
    </w:r>
    <w:proofErr w:type="spellStart"/>
    <w:r w:rsidRPr="007B4DDD">
      <w:rPr>
        <w:sz w:val="20"/>
        <w:szCs w:val="20"/>
      </w:rPr>
      <w:t>Osch</w:t>
    </w:r>
    <w:proofErr w:type="spellEnd"/>
    <w:r w:rsidRPr="007B4DDD">
      <w:rPr>
        <w:sz w:val="20"/>
        <w:szCs w:val="20"/>
      </w:rPr>
      <w:t xml:space="preserve"> (HEC Montreal) and Cynthia </w:t>
    </w:r>
    <w:proofErr w:type="spellStart"/>
    <w:r w:rsidRPr="007B4DDD">
      <w:rPr>
        <w:sz w:val="20"/>
        <w:szCs w:val="20"/>
      </w:rPr>
      <w:t>Beath</w:t>
    </w:r>
    <w:proofErr w:type="spellEnd"/>
    <w:r w:rsidRPr="007B4DDD">
      <w:rPr>
        <w:sz w:val="20"/>
        <w:szCs w:val="20"/>
      </w:rPr>
      <w:t xml:space="preserve"> (dr. boo) (</w:t>
    </w:r>
    <w:r w:rsidRPr="007B4DDD">
      <w:rPr>
        <w:sz w:val="20"/>
        <w:szCs w:val="20"/>
      </w:rPr>
      <w:t>University of Texas at Austin</w:t>
    </w:r>
    <w:r w:rsidRPr="007B4DDD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073C" w14:textId="77777777" w:rsidR="007B4DDD" w:rsidRDefault="007B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D99B" w14:textId="77777777" w:rsidR="00701687" w:rsidRDefault="00701687" w:rsidP="00D17846">
      <w:r>
        <w:separator/>
      </w:r>
    </w:p>
  </w:footnote>
  <w:footnote w:type="continuationSeparator" w:id="0">
    <w:p w14:paraId="57CF0FDA" w14:textId="77777777" w:rsidR="00701687" w:rsidRDefault="00701687" w:rsidP="00D17846">
      <w:r>
        <w:continuationSeparator/>
      </w:r>
    </w:p>
  </w:footnote>
  <w:footnote w:id="1">
    <w:p w14:paraId="3EF0ECEB" w14:textId="0538F067" w:rsidR="00D17846" w:rsidRDefault="00D17846">
      <w:pPr>
        <w:pStyle w:val="FootnoteText"/>
      </w:pPr>
      <w:r>
        <w:rPr>
          <w:rStyle w:val="FootnoteReference"/>
        </w:rPr>
        <w:footnoteRef/>
      </w:r>
      <w:r>
        <w:t xml:space="preserve"> Note: the focus was on classifying gender </w:t>
      </w:r>
      <w:r w:rsidR="00CD556D">
        <w:t xml:space="preserve">in a rudimentary way, i.e., only </w:t>
      </w:r>
      <w:r>
        <w:t>as binary (men vs. women)</w:t>
      </w:r>
      <w:r w:rsidR="00876B1C">
        <w:t xml:space="preserve">. </w:t>
      </w:r>
    </w:p>
  </w:footnote>
  <w:footnote w:id="2">
    <w:p w14:paraId="3E007523" w14:textId="2F63F165" w:rsidR="00F52D16" w:rsidRDefault="00F52D16">
      <w:pPr>
        <w:pStyle w:val="FootnoteText"/>
      </w:pPr>
      <w:r>
        <w:rPr>
          <w:rStyle w:val="FootnoteReference"/>
        </w:rPr>
        <w:footnoteRef/>
      </w:r>
      <w:r>
        <w:t xml:space="preserve"> In the absence of clear information that described an author as he/she or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, we have had to judge the gender based on appearance from faculty websites or public LinkedIn profiles. </w:t>
      </w:r>
    </w:p>
  </w:footnote>
  <w:footnote w:id="3">
    <w:p w14:paraId="2F9F3063" w14:textId="2BBF3D16" w:rsidR="004863E0" w:rsidRDefault="004863E0">
      <w:pPr>
        <w:pStyle w:val="FootnoteText"/>
      </w:pPr>
      <w:r>
        <w:rPr>
          <w:rStyle w:val="FootnoteReference"/>
        </w:rPr>
        <w:footnoteRef/>
      </w:r>
      <w:r>
        <w:t xml:space="preserve"> We understand the biases inherent in this assumption, but felt it was allowable to use this approach given it was a single instance.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A0D0" w14:textId="77777777" w:rsidR="007B4DDD" w:rsidRDefault="007B4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84D" w14:textId="29B8E3A2" w:rsidR="007B4DDD" w:rsidRDefault="007B4DDD">
    <w:pPr>
      <w:pStyle w:val="Header"/>
    </w:pPr>
    <w:r>
      <w:t>Authorship Gender Analysis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F728" w14:textId="77777777" w:rsidR="007B4DDD" w:rsidRDefault="007B4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76C8"/>
    <w:multiLevelType w:val="hybridMultilevel"/>
    <w:tmpl w:val="3368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C"/>
    <w:rsid w:val="000A1609"/>
    <w:rsid w:val="00150E3D"/>
    <w:rsid w:val="00283E26"/>
    <w:rsid w:val="00286B11"/>
    <w:rsid w:val="004863E0"/>
    <w:rsid w:val="004F283E"/>
    <w:rsid w:val="00594D1D"/>
    <w:rsid w:val="00616D11"/>
    <w:rsid w:val="00701687"/>
    <w:rsid w:val="007814AC"/>
    <w:rsid w:val="007B4DDD"/>
    <w:rsid w:val="00876B1C"/>
    <w:rsid w:val="009E0BD7"/>
    <w:rsid w:val="00CD556D"/>
    <w:rsid w:val="00D17846"/>
    <w:rsid w:val="00F01074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77E26"/>
  <w15:chartTrackingRefBased/>
  <w15:docId w15:val="{D3C9D54B-DDAF-2545-B9DD-34BB4998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4AC"/>
  </w:style>
  <w:style w:type="character" w:styleId="Hyperlink">
    <w:name w:val="Hyperlink"/>
    <w:basedOn w:val="DefaultParagraphFont"/>
    <w:uiPriority w:val="99"/>
    <w:semiHidden/>
    <w:unhideWhenUsed/>
    <w:rsid w:val="00781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78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8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DD"/>
  </w:style>
  <w:style w:type="paragraph" w:styleId="Footer">
    <w:name w:val="footer"/>
    <w:basedOn w:val="Normal"/>
    <w:link w:val="FooterChar"/>
    <w:uiPriority w:val="99"/>
    <w:unhideWhenUsed/>
    <w:rsid w:val="007B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msor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2043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Osch, Wietske</dc:creator>
  <cp:keywords/>
  <dc:description/>
  <cp:lastModifiedBy>Van Osch, Wietske</cp:lastModifiedBy>
  <cp:revision>8</cp:revision>
  <dcterms:created xsi:type="dcterms:W3CDTF">2020-05-29T17:50:00Z</dcterms:created>
  <dcterms:modified xsi:type="dcterms:W3CDTF">2020-07-09T12:02:00Z</dcterms:modified>
</cp:coreProperties>
</file>